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4E26A" w14:textId="5539705D" w:rsidR="00D8043A" w:rsidRPr="00D8043A" w:rsidRDefault="007C7745" w:rsidP="00D804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B7429C">
        <w:rPr>
          <w:rFonts w:ascii="Arial" w:hAnsi="Arial" w:cs="Arial"/>
          <w:sz w:val="22"/>
          <w:szCs w:val="22"/>
        </w:rPr>
        <w:t>Na osnovu člana 29 stav 2 i člana 35 stav 1 Zakona o državnoj imovini ("Sl. list CG" br. 21/09; 40/11 i 23/25); člana 38 stav 1 tačka 9 Zakona o lokalnoj samoupravi ("Sl</w:t>
      </w:r>
      <w:r w:rsidR="00D8043A">
        <w:rPr>
          <w:rFonts w:ascii="Arial" w:hAnsi="Arial" w:cs="Arial"/>
          <w:sz w:val="22"/>
          <w:szCs w:val="22"/>
        </w:rPr>
        <w:t>.</w:t>
      </w:r>
      <w:r w:rsidRPr="00B7429C">
        <w:rPr>
          <w:rFonts w:ascii="Arial" w:hAnsi="Arial" w:cs="Arial"/>
          <w:sz w:val="22"/>
          <w:szCs w:val="22"/>
        </w:rPr>
        <w:t xml:space="preserve"> list CG", br. 2/18, 34/19, 38/20, 50/22, 84/22, 81/25 i 98/25) i člana 46 stav 1 tačka 9 Statuta Opštine Bijelo Polje ("Sl</w:t>
      </w:r>
      <w:r w:rsidR="00D8043A">
        <w:rPr>
          <w:rFonts w:ascii="Arial" w:hAnsi="Arial" w:cs="Arial"/>
          <w:sz w:val="22"/>
          <w:szCs w:val="22"/>
        </w:rPr>
        <w:t xml:space="preserve">. </w:t>
      </w:r>
      <w:r w:rsidRPr="00B7429C">
        <w:rPr>
          <w:rFonts w:ascii="Arial" w:hAnsi="Arial" w:cs="Arial"/>
          <w:sz w:val="22"/>
          <w:szCs w:val="22"/>
        </w:rPr>
        <w:t xml:space="preserve">list CG- Opštinski propisi", br. 19/18), Skupština opštine Bijelo Polje, dana </w:t>
      </w:r>
      <w:r w:rsidR="00D8043A" w:rsidRPr="00D8043A">
        <w:rPr>
          <w:rFonts w:ascii="Arial" w:hAnsi="Arial" w:cs="Arial"/>
          <w:sz w:val="22"/>
          <w:szCs w:val="22"/>
          <w:lang w:val="sr-Latn-CS"/>
        </w:rPr>
        <w:t>13.,</w:t>
      </w:r>
      <w:r w:rsidR="00D8043A" w:rsidRPr="00D8043A">
        <w:rPr>
          <w:rFonts w:ascii="Arial" w:hAnsi="Arial" w:cs="Arial"/>
          <w:sz w:val="22"/>
          <w:szCs w:val="22"/>
          <w:lang w:val="en-GB"/>
        </w:rPr>
        <w:t xml:space="preserve">19., 25. i 30.05. 2026. </w:t>
      </w:r>
      <w:r w:rsidR="00D8043A" w:rsidRPr="00D8043A">
        <w:rPr>
          <w:rFonts w:ascii="Arial" w:hAnsi="Arial" w:cs="Arial"/>
          <w:sz w:val="22"/>
          <w:szCs w:val="22"/>
          <w:lang w:val="pl-PL"/>
        </w:rPr>
        <w:t>godine,</w:t>
      </w:r>
      <w:r w:rsidR="00D8043A" w:rsidRPr="00D8043A">
        <w:rPr>
          <w:rFonts w:ascii="Arial" w:hAnsi="Arial" w:cs="Arial"/>
          <w:sz w:val="22"/>
          <w:szCs w:val="22"/>
          <w:lang w:val="sr-Latn-ME"/>
        </w:rPr>
        <w:t xml:space="preserve"> </w:t>
      </w:r>
      <w:r w:rsidR="00D8043A" w:rsidRPr="00D8043A">
        <w:rPr>
          <w:rFonts w:ascii="Arial" w:hAnsi="Arial" w:cs="Arial"/>
          <w:sz w:val="22"/>
          <w:szCs w:val="22"/>
          <w:lang w:val="pl-PL"/>
        </w:rPr>
        <w:t>donijela je</w:t>
      </w:r>
    </w:p>
    <w:p w14:paraId="79864418" w14:textId="77777777" w:rsidR="00D8043A" w:rsidRPr="00D8043A" w:rsidRDefault="00D8043A" w:rsidP="00D8043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</w:p>
    <w:p w14:paraId="36931EAC" w14:textId="581A06DD" w:rsidR="007C7745" w:rsidRPr="00D8043A" w:rsidRDefault="007C7745" w:rsidP="00D8043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  <w:r w:rsidRPr="00D8043A">
        <w:rPr>
          <w:rFonts w:ascii="Arial" w:hAnsi="Arial" w:cs="Arial"/>
          <w:sz w:val="22"/>
          <w:szCs w:val="22"/>
        </w:rPr>
        <w:t xml:space="preserve"> </w:t>
      </w:r>
    </w:p>
    <w:p w14:paraId="450C87E6" w14:textId="77777777" w:rsidR="007C7745" w:rsidRPr="00D8043A" w:rsidRDefault="007C7745" w:rsidP="00B7429C">
      <w:pPr>
        <w:pStyle w:val="N03Y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8043A">
        <w:rPr>
          <w:rFonts w:ascii="Arial" w:hAnsi="Arial" w:cs="Arial"/>
          <w:sz w:val="22"/>
          <w:szCs w:val="22"/>
        </w:rPr>
        <w:t>ODLUKU</w:t>
      </w:r>
    </w:p>
    <w:p w14:paraId="0CC64D1D" w14:textId="1FC2B6F1" w:rsidR="007C7745" w:rsidRDefault="00B7429C" w:rsidP="00B7429C">
      <w:pPr>
        <w:pStyle w:val="C30X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</w:t>
      </w:r>
      <w:r w:rsidR="00EB5B07" w:rsidRPr="00B7429C">
        <w:rPr>
          <w:rFonts w:ascii="Arial" w:hAnsi="Arial" w:cs="Arial"/>
          <w:sz w:val="22"/>
          <w:szCs w:val="22"/>
        </w:rPr>
        <w:t>davanju na korišćenje nepokretnosti Pošti Crne Gore AD Podgorica</w:t>
      </w:r>
    </w:p>
    <w:p w14:paraId="0BF10309" w14:textId="77777777" w:rsidR="00B7429C" w:rsidRPr="00B7429C" w:rsidRDefault="00B7429C" w:rsidP="00B7429C">
      <w:pPr>
        <w:pStyle w:val="C30X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2E88FABF" w14:textId="77777777" w:rsidR="007C7745" w:rsidRPr="00B7429C" w:rsidRDefault="007C7745" w:rsidP="007C7745">
      <w:pPr>
        <w:pStyle w:val="C30X"/>
        <w:rPr>
          <w:rFonts w:ascii="Arial" w:hAnsi="Arial" w:cs="Arial"/>
          <w:sz w:val="22"/>
          <w:szCs w:val="22"/>
        </w:rPr>
      </w:pPr>
      <w:r w:rsidRPr="00B7429C">
        <w:rPr>
          <w:rFonts w:ascii="Arial" w:hAnsi="Arial" w:cs="Arial"/>
          <w:sz w:val="22"/>
          <w:szCs w:val="22"/>
        </w:rPr>
        <w:t>Član 1</w:t>
      </w:r>
    </w:p>
    <w:p w14:paraId="50AB0835" w14:textId="261CED05" w:rsidR="007C7745" w:rsidRPr="00B7429C" w:rsidRDefault="007C7745" w:rsidP="00537E8A">
      <w:pPr>
        <w:pStyle w:val="T30X"/>
        <w:ind w:firstLine="720"/>
        <w:rPr>
          <w:rFonts w:ascii="Arial" w:hAnsi="Arial" w:cs="Arial"/>
          <w:sz w:val="22"/>
          <w:szCs w:val="22"/>
        </w:rPr>
      </w:pPr>
      <w:r w:rsidRPr="00B7429C">
        <w:rPr>
          <w:rFonts w:ascii="Arial" w:hAnsi="Arial" w:cs="Arial"/>
          <w:sz w:val="22"/>
          <w:szCs w:val="22"/>
        </w:rPr>
        <w:t>Opština Bijelo Polje daje</w:t>
      </w:r>
      <w:r w:rsidR="00537E8A" w:rsidRPr="00B7429C">
        <w:rPr>
          <w:rFonts w:ascii="Arial" w:hAnsi="Arial" w:cs="Arial"/>
          <w:sz w:val="22"/>
          <w:szCs w:val="22"/>
        </w:rPr>
        <w:t xml:space="preserve"> na</w:t>
      </w:r>
      <w:r w:rsidRPr="00B7429C">
        <w:rPr>
          <w:rFonts w:ascii="Arial" w:hAnsi="Arial" w:cs="Arial"/>
          <w:sz w:val="22"/>
          <w:szCs w:val="22"/>
        </w:rPr>
        <w:t xml:space="preserve"> korišćenje</w:t>
      </w:r>
      <w:r w:rsidR="00537E8A" w:rsidRPr="00B7429C">
        <w:rPr>
          <w:rFonts w:ascii="Arial" w:hAnsi="Arial" w:cs="Arial"/>
          <w:sz w:val="22"/>
          <w:szCs w:val="22"/>
        </w:rPr>
        <w:t>, bez naknade,</w:t>
      </w:r>
      <w:r w:rsidRPr="00B7429C">
        <w:rPr>
          <w:rFonts w:ascii="Arial" w:hAnsi="Arial" w:cs="Arial"/>
          <w:sz w:val="22"/>
          <w:szCs w:val="22"/>
        </w:rPr>
        <w:t xml:space="preserve"> </w:t>
      </w:r>
      <w:r w:rsidR="00EB5B07" w:rsidRPr="00B7429C">
        <w:rPr>
          <w:rFonts w:ascii="Arial" w:hAnsi="Arial" w:cs="Arial"/>
          <w:sz w:val="22"/>
          <w:szCs w:val="22"/>
        </w:rPr>
        <w:t xml:space="preserve">Pošti Crne Gore AD Podgorica, </w:t>
      </w:r>
      <w:r w:rsidR="00537E8A" w:rsidRPr="00B7429C">
        <w:rPr>
          <w:rFonts w:ascii="Arial" w:hAnsi="Arial" w:cs="Arial"/>
          <w:sz w:val="22"/>
          <w:szCs w:val="22"/>
        </w:rPr>
        <w:t>sledeće nepokretnosti</w:t>
      </w:r>
      <w:r w:rsidRPr="00B7429C">
        <w:rPr>
          <w:rFonts w:ascii="Arial" w:hAnsi="Arial" w:cs="Arial"/>
          <w:sz w:val="22"/>
          <w:szCs w:val="22"/>
        </w:rPr>
        <w:t>:</w:t>
      </w:r>
    </w:p>
    <w:p w14:paraId="1D025999" w14:textId="674EC75C" w:rsidR="007C7745" w:rsidRPr="00B7429C" w:rsidRDefault="00EB5B07" w:rsidP="00767E49">
      <w:pPr>
        <w:jc w:val="both"/>
        <w:rPr>
          <w:rFonts w:ascii="Arial" w:eastAsia="Calibri" w:hAnsi="Arial" w:cs="Arial"/>
          <w:sz w:val="22"/>
          <w:szCs w:val="22"/>
        </w:rPr>
      </w:pPr>
      <w:r w:rsidRPr="00B7429C">
        <w:rPr>
          <w:rFonts w:ascii="Arial" w:eastAsia="Calibri" w:hAnsi="Arial" w:cs="Arial"/>
          <w:sz w:val="22"/>
          <w:szCs w:val="22"/>
        </w:rPr>
        <w:t>- kat parcel</w:t>
      </w:r>
      <w:r w:rsidR="00537E8A" w:rsidRPr="00B7429C">
        <w:rPr>
          <w:rFonts w:ascii="Arial" w:eastAsia="Calibri" w:hAnsi="Arial" w:cs="Arial"/>
          <w:sz w:val="22"/>
          <w:szCs w:val="22"/>
        </w:rPr>
        <w:t>u</w:t>
      </w:r>
      <w:r w:rsidRPr="00B7429C">
        <w:rPr>
          <w:rFonts w:ascii="Arial" w:eastAsia="Calibri" w:hAnsi="Arial" w:cs="Arial"/>
          <w:sz w:val="22"/>
          <w:szCs w:val="22"/>
        </w:rPr>
        <w:t xml:space="preserve"> broj 3587/1</w:t>
      </w:r>
      <w:r w:rsidR="007C7745" w:rsidRPr="00B7429C">
        <w:rPr>
          <w:rFonts w:ascii="Arial" w:eastAsia="Calibri" w:hAnsi="Arial" w:cs="Arial"/>
          <w:sz w:val="22"/>
          <w:szCs w:val="22"/>
        </w:rPr>
        <w:t>,</w:t>
      </w:r>
      <w:r w:rsidRPr="00B7429C">
        <w:rPr>
          <w:rFonts w:ascii="Arial" w:eastAsia="Calibri" w:hAnsi="Arial" w:cs="Arial"/>
          <w:sz w:val="22"/>
          <w:szCs w:val="22"/>
        </w:rPr>
        <w:t xml:space="preserve"> površine 18 m2</w:t>
      </w:r>
      <w:r w:rsidR="00537E8A" w:rsidRPr="00B7429C">
        <w:rPr>
          <w:rFonts w:ascii="Arial" w:eastAsia="Calibri" w:hAnsi="Arial" w:cs="Arial"/>
          <w:sz w:val="22"/>
          <w:szCs w:val="22"/>
        </w:rPr>
        <w:t>,</w:t>
      </w:r>
      <w:r w:rsidR="007C7745" w:rsidRPr="00B7429C">
        <w:rPr>
          <w:rFonts w:ascii="Arial" w:eastAsia="Calibri" w:hAnsi="Arial" w:cs="Arial"/>
          <w:sz w:val="22"/>
          <w:szCs w:val="22"/>
        </w:rPr>
        <w:t xml:space="preserve"> koja je upisa</w:t>
      </w:r>
      <w:r w:rsidRPr="00B7429C">
        <w:rPr>
          <w:rFonts w:ascii="Arial" w:eastAsia="Calibri" w:hAnsi="Arial" w:cs="Arial"/>
          <w:sz w:val="22"/>
          <w:szCs w:val="22"/>
        </w:rPr>
        <w:t>na u listu nepokretnosti br.</w:t>
      </w:r>
      <w:r w:rsidR="00537E8A" w:rsidRPr="00B7429C">
        <w:rPr>
          <w:rFonts w:ascii="Arial" w:eastAsia="Calibri" w:hAnsi="Arial" w:cs="Arial"/>
          <w:sz w:val="22"/>
          <w:szCs w:val="22"/>
        </w:rPr>
        <w:t xml:space="preserve"> </w:t>
      </w:r>
      <w:r w:rsidRPr="00B7429C">
        <w:rPr>
          <w:rFonts w:ascii="Arial" w:eastAsia="Calibri" w:hAnsi="Arial" w:cs="Arial"/>
          <w:sz w:val="22"/>
          <w:szCs w:val="22"/>
        </w:rPr>
        <w:t>99</w:t>
      </w:r>
      <w:r w:rsidR="007C7745" w:rsidRPr="00B7429C">
        <w:rPr>
          <w:rFonts w:ascii="Arial" w:eastAsia="Calibri" w:hAnsi="Arial" w:cs="Arial"/>
          <w:sz w:val="22"/>
          <w:szCs w:val="22"/>
        </w:rPr>
        <w:t xml:space="preserve"> KO </w:t>
      </w:r>
      <w:r w:rsidR="00537E8A" w:rsidRPr="00B7429C">
        <w:rPr>
          <w:rFonts w:ascii="Arial" w:eastAsia="Calibri" w:hAnsi="Arial" w:cs="Arial"/>
          <w:sz w:val="22"/>
          <w:szCs w:val="22"/>
        </w:rPr>
        <w:t>Grab</w:t>
      </w:r>
      <w:r w:rsidR="007C7745" w:rsidRPr="00B7429C">
        <w:rPr>
          <w:rFonts w:ascii="Arial" w:eastAsia="Calibri" w:hAnsi="Arial" w:cs="Arial"/>
          <w:sz w:val="22"/>
          <w:szCs w:val="22"/>
        </w:rPr>
        <w:t xml:space="preserve"> – subjekt raspolaganja Opština Bijelo Polje.</w:t>
      </w:r>
    </w:p>
    <w:p w14:paraId="7E33FE99" w14:textId="17D4F5EB" w:rsidR="007C7745" w:rsidRPr="00B7429C" w:rsidRDefault="007C7745" w:rsidP="00537E8A">
      <w:pPr>
        <w:pStyle w:val="T30X"/>
        <w:ind w:firstLine="720"/>
        <w:rPr>
          <w:rFonts w:ascii="Arial" w:hAnsi="Arial" w:cs="Arial"/>
          <w:sz w:val="22"/>
          <w:szCs w:val="22"/>
        </w:rPr>
      </w:pPr>
      <w:r w:rsidRPr="00B7429C">
        <w:rPr>
          <w:rFonts w:ascii="Arial" w:hAnsi="Arial" w:cs="Arial"/>
          <w:sz w:val="22"/>
          <w:szCs w:val="22"/>
        </w:rPr>
        <w:t>Davanje korišćenje na nepokretnostima, odnosno dobijanja dozvole i izvođenja</w:t>
      </w:r>
      <w:r w:rsidR="00001A99" w:rsidRPr="00B7429C">
        <w:rPr>
          <w:rFonts w:ascii="Arial" w:hAnsi="Arial" w:cs="Arial"/>
          <w:sz w:val="22"/>
          <w:szCs w:val="22"/>
        </w:rPr>
        <w:t xml:space="preserve"> radova</w:t>
      </w:r>
      <w:r w:rsidRPr="00B7429C">
        <w:rPr>
          <w:rFonts w:ascii="Arial" w:hAnsi="Arial" w:cs="Arial"/>
          <w:sz w:val="22"/>
          <w:szCs w:val="22"/>
        </w:rPr>
        <w:t>, bliže opisanim u prethodnom stavu, vrši se za potrebe</w:t>
      </w:r>
      <w:r w:rsidR="00001A99" w:rsidRPr="00B7429C">
        <w:rPr>
          <w:rFonts w:ascii="Arial" w:hAnsi="Arial" w:cs="Arial"/>
          <w:sz w:val="22"/>
          <w:szCs w:val="22"/>
        </w:rPr>
        <w:t xml:space="preserve"> postavljanja privremenog objekta tipa kiosk sa namjenom pružanja poštanskih usluga</w:t>
      </w:r>
      <w:r w:rsidRPr="00B7429C">
        <w:rPr>
          <w:rFonts w:ascii="Arial" w:hAnsi="Arial" w:cs="Arial"/>
          <w:sz w:val="22"/>
          <w:szCs w:val="22"/>
        </w:rPr>
        <w:t>, bez naknade.</w:t>
      </w:r>
      <w:r w:rsidR="00537E8A" w:rsidRPr="00B7429C">
        <w:rPr>
          <w:rFonts w:ascii="Arial" w:hAnsi="Arial" w:cs="Arial"/>
          <w:sz w:val="22"/>
          <w:szCs w:val="22"/>
        </w:rPr>
        <w:t xml:space="preserve"> </w:t>
      </w:r>
    </w:p>
    <w:p w14:paraId="5FEAED45" w14:textId="35EF0F69" w:rsidR="00767E49" w:rsidRPr="00B7429C" w:rsidRDefault="00767E49" w:rsidP="00767E49">
      <w:pPr>
        <w:pStyle w:val="C30X"/>
        <w:rPr>
          <w:rFonts w:ascii="Arial" w:hAnsi="Arial" w:cs="Arial"/>
          <w:sz w:val="22"/>
          <w:szCs w:val="22"/>
        </w:rPr>
      </w:pPr>
      <w:r w:rsidRPr="00B7429C">
        <w:rPr>
          <w:rFonts w:ascii="Arial" w:hAnsi="Arial" w:cs="Arial"/>
          <w:sz w:val="22"/>
          <w:szCs w:val="22"/>
        </w:rPr>
        <w:t>Član 2</w:t>
      </w:r>
    </w:p>
    <w:p w14:paraId="2BBB2061" w14:textId="3D252CBB" w:rsidR="007C7745" w:rsidRPr="00B7429C" w:rsidRDefault="00767E49" w:rsidP="00767E49">
      <w:pPr>
        <w:pStyle w:val="T30X"/>
        <w:ind w:firstLine="720"/>
        <w:rPr>
          <w:rFonts w:ascii="Arial" w:hAnsi="Arial" w:cs="Arial"/>
          <w:sz w:val="22"/>
          <w:szCs w:val="22"/>
        </w:rPr>
      </w:pPr>
      <w:r w:rsidRPr="00B7429C">
        <w:rPr>
          <w:rFonts w:ascii="Arial" w:hAnsi="Arial" w:cs="Arial"/>
          <w:sz w:val="22"/>
          <w:szCs w:val="22"/>
        </w:rPr>
        <w:t xml:space="preserve">Međusobna prava i obaveze između Opštine Bijelo Polje i Pošte Crne Gore AD Podgorica regulisaće se posebnim ugovorom, koji će u ime Opštine Bijelo Polje zaključiti direktor Direkcije za imovinu i zaštitu prava Opštine. </w:t>
      </w:r>
    </w:p>
    <w:p w14:paraId="44D5F930" w14:textId="2BFC957D" w:rsidR="007C7745" w:rsidRPr="00B7429C" w:rsidRDefault="007C7745" w:rsidP="007C7745">
      <w:pPr>
        <w:pStyle w:val="C30X"/>
        <w:rPr>
          <w:rFonts w:ascii="Arial" w:hAnsi="Arial" w:cs="Arial"/>
          <w:sz w:val="22"/>
          <w:szCs w:val="22"/>
        </w:rPr>
      </w:pPr>
      <w:bookmarkStart w:id="0" w:name="_Hlk229128065"/>
      <w:r w:rsidRPr="00B7429C">
        <w:rPr>
          <w:rFonts w:ascii="Arial" w:hAnsi="Arial" w:cs="Arial"/>
          <w:sz w:val="22"/>
          <w:szCs w:val="22"/>
        </w:rPr>
        <w:t xml:space="preserve">Član </w:t>
      </w:r>
      <w:r w:rsidR="00767E49" w:rsidRPr="00B7429C">
        <w:rPr>
          <w:rFonts w:ascii="Arial" w:hAnsi="Arial" w:cs="Arial"/>
          <w:sz w:val="22"/>
          <w:szCs w:val="22"/>
        </w:rPr>
        <w:t>3</w:t>
      </w:r>
    </w:p>
    <w:bookmarkEnd w:id="0"/>
    <w:p w14:paraId="5FC57902" w14:textId="74E55E37" w:rsidR="007C7745" w:rsidRDefault="007C7745" w:rsidP="00537E8A">
      <w:pPr>
        <w:pStyle w:val="T30X"/>
        <w:ind w:firstLine="720"/>
        <w:rPr>
          <w:rFonts w:ascii="Arial" w:hAnsi="Arial" w:cs="Arial"/>
          <w:sz w:val="22"/>
          <w:szCs w:val="22"/>
        </w:rPr>
      </w:pPr>
      <w:r w:rsidRPr="00B7429C">
        <w:rPr>
          <w:rFonts w:ascii="Arial" w:hAnsi="Arial" w:cs="Arial"/>
          <w:sz w:val="22"/>
          <w:szCs w:val="22"/>
        </w:rPr>
        <w:t>Ova Odluka stupa na snagu osmog dana od dana objavljivanja u "Sl</w:t>
      </w:r>
      <w:r w:rsidR="00B7429C">
        <w:rPr>
          <w:rFonts w:ascii="Arial" w:hAnsi="Arial" w:cs="Arial"/>
          <w:sz w:val="22"/>
          <w:szCs w:val="22"/>
        </w:rPr>
        <w:t>užbenom</w:t>
      </w:r>
      <w:r w:rsidRPr="00B7429C">
        <w:rPr>
          <w:rFonts w:ascii="Arial" w:hAnsi="Arial" w:cs="Arial"/>
          <w:sz w:val="22"/>
          <w:szCs w:val="22"/>
        </w:rPr>
        <w:t xml:space="preserve"> listu C</w:t>
      </w:r>
      <w:r w:rsidR="00B7429C">
        <w:rPr>
          <w:rFonts w:ascii="Arial" w:hAnsi="Arial" w:cs="Arial"/>
          <w:sz w:val="22"/>
          <w:szCs w:val="22"/>
        </w:rPr>
        <w:t xml:space="preserve">rne </w:t>
      </w:r>
      <w:r w:rsidRPr="00B7429C">
        <w:rPr>
          <w:rFonts w:ascii="Arial" w:hAnsi="Arial" w:cs="Arial"/>
          <w:sz w:val="22"/>
          <w:szCs w:val="22"/>
        </w:rPr>
        <w:t>G</w:t>
      </w:r>
      <w:r w:rsidR="00B7429C">
        <w:rPr>
          <w:rFonts w:ascii="Arial" w:hAnsi="Arial" w:cs="Arial"/>
          <w:sz w:val="22"/>
          <w:szCs w:val="22"/>
        </w:rPr>
        <w:t>ore</w:t>
      </w:r>
      <w:r w:rsidRPr="00B7429C">
        <w:rPr>
          <w:rFonts w:ascii="Arial" w:hAnsi="Arial" w:cs="Arial"/>
          <w:sz w:val="22"/>
          <w:szCs w:val="22"/>
        </w:rPr>
        <w:t xml:space="preserve"> - Opštinski propisi".</w:t>
      </w:r>
      <w:r w:rsidR="00537E8A" w:rsidRPr="00B7429C">
        <w:rPr>
          <w:rFonts w:ascii="Arial" w:hAnsi="Arial" w:cs="Arial"/>
          <w:sz w:val="22"/>
          <w:szCs w:val="22"/>
        </w:rPr>
        <w:t xml:space="preserve"> </w:t>
      </w:r>
    </w:p>
    <w:p w14:paraId="1321D52E" w14:textId="77777777" w:rsidR="00B7429C" w:rsidRPr="00B7429C" w:rsidRDefault="00B7429C" w:rsidP="00537E8A">
      <w:pPr>
        <w:pStyle w:val="T30X"/>
        <w:ind w:firstLine="720"/>
        <w:rPr>
          <w:rFonts w:ascii="Arial" w:hAnsi="Arial" w:cs="Arial"/>
          <w:sz w:val="22"/>
          <w:szCs w:val="22"/>
        </w:rPr>
      </w:pPr>
    </w:p>
    <w:p w14:paraId="525CE3FE" w14:textId="1B9EB286" w:rsidR="00B7429C" w:rsidRPr="00B7429C" w:rsidRDefault="00B7429C" w:rsidP="00B7429C">
      <w:pPr>
        <w:rPr>
          <w:rFonts w:ascii="Arial" w:hAnsi="Arial" w:cs="Arial"/>
          <w:sz w:val="22"/>
          <w:szCs w:val="22"/>
          <w:lang w:val="sr-Latn-CS"/>
        </w:rPr>
      </w:pPr>
      <w:r w:rsidRPr="00B7429C">
        <w:rPr>
          <w:rFonts w:ascii="Arial" w:hAnsi="Arial" w:cs="Arial"/>
          <w:sz w:val="22"/>
          <w:szCs w:val="22"/>
          <w:lang w:val="sr-Latn-CS"/>
        </w:rPr>
        <w:t>Broj: 02-016/26-</w:t>
      </w:r>
      <w:r w:rsidR="00373140">
        <w:rPr>
          <w:rFonts w:ascii="Arial" w:hAnsi="Arial" w:cs="Arial"/>
          <w:sz w:val="22"/>
          <w:szCs w:val="22"/>
          <w:lang w:val="sr-Latn-CS"/>
        </w:rPr>
        <w:t>267</w:t>
      </w:r>
    </w:p>
    <w:p w14:paraId="50A363BC" w14:textId="77777777" w:rsidR="00B7429C" w:rsidRPr="00B7429C" w:rsidRDefault="00B7429C" w:rsidP="00B7429C">
      <w:pPr>
        <w:rPr>
          <w:rFonts w:ascii="Arial" w:hAnsi="Arial" w:cs="Arial"/>
          <w:sz w:val="22"/>
          <w:szCs w:val="22"/>
          <w:lang w:val="sr-Latn-CS"/>
        </w:rPr>
      </w:pPr>
      <w:r w:rsidRPr="00B7429C">
        <w:rPr>
          <w:rFonts w:ascii="Arial" w:hAnsi="Arial" w:cs="Arial"/>
          <w:sz w:val="22"/>
          <w:szCs w:val="22"/>
          <w:lang w:val="sr-Latn-CS"/>
        </w:rPr>
        <w:t>Bijelo Polje, 30.05.2026.godine</w:t>
      </w:r>
    </w:p>
    <w:p w14:paraId="273602AF" w14:textId="77777777" w:rsidR="00B7429C" w:rsidRPr="00B7429C" w:rsidRDefault="00B7429C" w:rsidP="00B7429C">
      <w:pPr>
        <w:rPr>
          <w:rFonts w:ascii="Arial" w:hAnsi="Arial" w:cs="Arial"/>
          <w:sz w:val="22"/>
          <w:szCs w:val="22"/>
          <w:lang w:val="sr-Latn-CS"/>
        </w:rPr>
      </w:pPr>
    </w:p>
    <w:p w14:paraId="5E11AFD1" w14:textId="77777777" w:rsidR="00B7429C" w:rsidRPr="00B7429C" w:rsidRDefault="00B7429C" w:rsidP="00B7429C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B7429C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6792C043" w14:textId="77777777" w:rsidR="00B7429C" w:rsidRPr="00B7429C" w:rsidRDefault="00B7429C" w:rsidP="00B7429C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B7429C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03E6B44B" w14:textId="77777777" w:rsidR="00B7429C" w:rsidRPr="00B7429C" w:rsidRDefault="00B7429C" w:rsidP="00B7429C">
      <w:pPr>
        <w:jc w:val="center"/>
        <w:rPr>
          <w:rFonts w:ascii="Arial" w:hAnsi="Arial" w:cs="Arial"/>
          <w:sz w:val="22"/>
          <w:szCs w:val="22"/>
          <w:lang w:val="sr-Latn-CS"/>
        </w:rPr>
      </w:pPr>
      <w:r w:rsidRPr="00B7429C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449F4E94" w14:textId="77777777" w:rsidR="00B7429C" w:rsidRPr="00B7429C" w:rsidRDefault="00B7429C" w:rsidP="00B7429C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</w:p>
    <w:p w14:paraId="2E96597C" w14:textId="77777777" w:rsidR="00B7429C" w:rsidRPr="00B7429C" w:rsidRDefault="00B7429C" w:rsidP="00B7429C">
      <w:pPr>
        <w:jc w:val="center"/>
        <w:rPr>
          <w:rFonts w:ascii="Arial" w:hAnsi="Arial" w:cs="Arial"/>
          <w:b/>
          <w:bCs/>
          <w:sz w:val="22"/>
          <w:szCs w:val="22"/>
          <w:lang w:val="sr-Latn-ME"/>
        </w:rPr>
      </w:pPr>
    </w:p>
    <w:p w14:paraId="1C0BC924" w14:textId="58F3BC18" w:rsidR="00A66262" w:rsidRPr="00B7429C" w:rsidRDefault="00A66262" w:rsidP="00B7429C">
      <w:pPr>
        <w:pStyle w:val="T30X"/>
        <w:rPr>
          <w:rFonts w:ascii="Arial" w:hAnsi="Arial" w:cs="Arial"/>
          <w:sz w:val="22"/>
          <w:szCs w:val="22"/>
        </w:rPr>
      </w:pPr>
    </w:p>
    <w:sectPr w:rsidR="00A66262" w:rsidRPr="00B742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45E4D"/>
    <w:multiLevelType w:val="multilevel"/>
    <w:tmpl w:val="15E2C6F6"/>
    <w:lvl w:ilvl="0">
      <w:start w:val="16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923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D1B"/>
    <w:rsid w:val="00001A99"/>
    <w:rsid w:val="00373140"/>
    <w:rsid w:val="00537E8A"/>
    <w:rsid w:val="00675D1B"/>
    <w:rsid w:val="00767E49"/>
    <w:rsid w:val="007C7745"/>
    <w:rsid w:val="00A66262"/>
    <w:rsid w:val="00B7429C"/>
    <w:rsid w:val="00D8043A"/>
    <w:rsid w:val="00EB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C91B"/>
  <w15:chartTrackingRefBased/>
  <w15:docId w15:val="{4EF4DBB0-B02E-4E20-881C-89A4322BE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0X">
    <w:name w:val="C30X"/>
    <w:basedOn w:val="Normal"/>
    <w:rsid w:val="007C7745"/>
    <w:pPr>
      <w:autoSpaceDE w:val="0"/>
      <w:autoSpaceDN w:val="0"/>
      <w:adjustRightInd w:val="0"/>
      <w:spacing w:before="100" w:beforeAutospacing="1" w:after="100" w:afterAutospacing="1"/>
      <w:jc w:val="center"/>
    </w:pPr>
    <w:rPr>
      <w:b/>
      <w:bCs/>
      <w:color w:val="000000"/>
    </w:rPr>
  </w:style>
  <w:style w:type="paragraph" w:styleId="ListParagraph">
    <w:name w:val="List Paragraph"/>
    <w:basedOn w:val="Normal"/>
    <w:uiPriority w:val="99"/>
    <w:qFormat/>
    <w:rsid w:val="007C7745"/>
    <w:pPr>
      <w:spacing w:before="100" w:beforeAutospacing="1" w:after="100" w:afterAutospacing="1" w:line="273" w:lineRule="auto"/>
      <w:contextualSpacing/>
    </w:pPr>
    <w:rPr>
      <w:rFonts w:ascii="Calibri" w:hAnsi="Calibri"/>
    </w:rPr>
  </w:style>
  <w:style w:type="paragraph" w:customStyle="1" w:styleId="N02Y">
    <w:name w:val="N02Y"/>
    <w:basedOn w:val="Normal"/>
    <w:rsid w:val="007C7745"/>
    <w:pPr>
      <w:autoSpaceDE w:val="0"/>
      <w:autoSpaceDN w:val="0"/>
      <w:adjustRightInd w:val="0"/>
      <w:spacing w:before="100" w:beforeAutospacing="1" w:after="100" w:afterAutospacing="1"/>
      <w:jc w:val="both"/>
    </w:pPr>
    <w:rPr>
      <w:color w:val="000000"/>
    </w:rPr>
  </w:style>
  <w:style w:type="paragraph" w:customStyle="1" w:styleId="N03Y">
    <w:name w:val="N03Y"/>
    <w:basedOn w:val="Normal"/>
    <w:rsid w:val="007C7745"/>
    <w:pPr>
      <w:autoSpaceDE w:val="0"/>
      <w:autoSpaceDN w:val="0"/>
      <w:adjustRightInd w:val="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T30X">
    <w:name w:val="T30X"/>
    <w:basedOn w:val="Normal"/>
    <w:uiPriority w:val="99"/>
    <w:rsid w:val="007C7745"/>
    <w:pPr>
      <w:autoSpaceDE w:val="0"/>
      <w:autoSpaceDN w:val="0"/>
      <w:adjustRightInd w:val="0"/>
      <w:spacing w:before="100" w:beforeAutospacing="1" w:after="100" w:afterAutospacing="1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6</cp:revision>
  <dcterms:created xsi:type="dcterms:W3CDTF">2026-05-08T08:19:00Z</dcterms:created>
  <dcterms:modified xsi:type="dcterms:W3CDTF">2026-06-03T07:29:00Z</dcterms:modified>
</cp:coreProperties>
</file>